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295" w:rsidRPr="00ED7295" w:rsidRDefault="00ED7295" w:rsidP="00ED7295">
      <w:r w:rsidRPr="00ED7295">
        <w:rPr>
          <w:b/>
          <w:bCs/>
          <w:i/>
          <w:iCs/>
          <w:u w:val="single"/>
        </w:rPr>
        <w:t>Anhang 1</w:t>
      </w:r>
      <w:bookmarkStart w:id="0" w:name="Anhang1"/>
      <w:bookmarkEnd w:id="0"/>
    </w:p>
    <w:p w:rsidR="00ED7295" w:rsidRPr="00ED7295" w:rsidRDefault="00ED7295" w:rsidP="00ED7295">
      <w:r w:rsidRPr="00ED7295">
        <w:rPr>
          <w:b/>
          <w:bCs/>
        </w:rPr>
        <w:t xml:space="preserve">Erstellt durch Dr. </w:t>
      </w:r>
      <w:proofErr w:type="spellStart"/>
      <w:r w:rsidRPr="00ED7295">
        <w:rPr>
          <w:b/>
          <w:bCs/>
        </w:rPr>
        <w:t>Spiess</w:t>
      </w:r>
      <w:proofErr w:type="spellEnd"/>
      <w:r w:rsidRPr="00ED7295">
        <w:br/>
      </w:r>
      <w:proofErr w:type="spellStart"/>
      <w:r w:rsidRPr="00ED7295">
        <w:t>Characeentagung</w:t>
      </w:r>
      <w:proofErr w:type="spellEnd"/>
      <w:r w:rsidRPr="00ED7295">
        <w:t xml:space="preserve"> </w:t>
      </w:r>
      <w:proofErr w:type="spellStart"/>
      <w:r w:rsidRPr="00ED7295">
        <w:t>Thomsdorf</w:t>
      </w:r>
      <w:proofErr w:type="spellEnd"/>
      <w:r w:rsidRPr="00ED7295">
        <w:t xml:space="preserve"> - Übersicht über die submersen Pflanzenarten, die bei den </w:t>
      </w:r>
      <w:proofErr w:type="spellStart"/>
      <w:r w:rsidRPr="00ED7295">
        <w:t>Sammelexkusionen</w:t>
      </w:r>
      <w:proofErr w:type="spellEnd"/>
      <w:r w:rsidRPr="00ED7295">
        <w:t xml:space="preserve"> am 16. September 2006 ermittelt wurden </w:t>
      </w:r>
    </w:p>
    <w:p w:rsidR="00ED7295" w:rsidRPr="00ED7295" w:rsidRDefault="00ED7295" w:rsidP="00ED7295">
      <w:r w:rsidRPr="00ED7295">
        <w:drawing>
          <wp:inline distT="0" distB="0" distL="0" distR="0">
            <wp:extent cx="4724400" cy="5448300"/>
            <wp:effectExtent l="0" t="0" r="0" b="0"/>
            <wp:docPr id="1" name="Grafik 1" descr="http://www.biologie.uni-rostock.de/oekologie/oekologie/agcd/archives/Tabelle%20anh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logie.uni-rostock.de/oekologie/oekologie/agcd/archives/Tabelle%20anhan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24400" cy="5448300"/>
                    </a:xfrm>
                    <a:prstGeom prst="rect">
                      <a:avLst/>
                    </a:prstGeom>
                    <a:noFill/>
                    <a:ln>
                      <a:noFill/>
                    </a:ln>
                  </pic:spPr>
                </pic:pic>
              </a:graphicData>
            </a:graphic>
          </wp:inline>
        </w:drawing>
      </w:r>
    </w:p>
    <w:p w:rsidR="00ED7295" w:rsidRPr="00ED7295" w:rsidRDefault="00ED7295" w:rsidP="00ED7295"/>
    <w:p w:rsidR="00ED7295" w:rsidRPr="00ED7295" w:rsidRDefault="00ED7295" w:rsidP="00ED7295">
      <w:r w:rsidRPr="00ED7295">
        <w:rPr>
          <w:b/>
          <w:bCs/>
        </w:rPr>
        <w:br/>
      </w:r>
    </w:p>
    <w:p w:rsidR="00ED7295" w:rsidRPr="00ED7295" w:rsidRDefault="00ED7295" w:rsidP="00ED7295">
      <w:r w:rsidRPr="00ED7295">
        <w:t> </w:t>
      </w:r>
    </w:p>
    <w:p w:rsidR="00ED7295" w:rsidRPr="00ED7295" w:rsidRDefault="00ED7295" w:rsidP="00ED7295">
      <w:r w:rsidRPr="00ED7295">
        <w:t> </w:t>
      </w:r>
    </w:p>
    <w:p w:rsidR="00ED7295" w:rsidRPr="00ED7295" w:rsidRDefault="00ED7295" w:rsidP="00ED7295">
      <w:r w:rsidRPr="00ED7295">
        <w:t> </w:t>
      </w:r>
    </w:p>
    <w:p w:rsidR="00ED7295" w:rsidRPr="00ED7295" w:rsidRDefault="00ED7295" w:rsidP="00ED7295">
      <w:r w:rsidRPr="00ED7295">
        <w:t> </w:t>
      </w:r>
    </w:p>
    <w:p w:rsidR="00ED7295" w:rsidRPr="00ED7295" w:rsidRDefault="00ED7295" w:rsidP="00ED7295">
      <w:r w:rsidRPr="00ED7295">
        <w:t> </w:t>
      </w:r>
    </w:p>
    <w:p w:rsidR="00ED7295" w:rsidRPr="00ED7295" w:rsidRDefault="00ED7295" w:rsidP="00ED7295">
      <w:r w:rsidRPr="00ED7295">
        <w:t> </w:t>
      </w:r>
    </w:p>
    <w:p w:rsidR="00ED7295" w:rsidRPr="00ED7295" w:rsidRDefault="00ED7295" w:rsidP="00ED7295">
      <w:r w:rsidRPr="00ED7295">
        <w:lastRenderedPageBreak/>
        <w:t> </w:t>
      </w:r>
    </w:p>
    <w:p w:rsidR="00ED7295" w:rsidRPr="00ED7295" w:rsidRDefault="00ED7295" w:rsidP="00ED7295">
      <w:r w:rsidRPr="00ED7295">
        <w:t> </w:t>
      </w:r>
    </w:p>
    <w:p w:rsidR="00ED7295" w:rsidRPr="00ED7295" w:rsidRDefault="00ED7295" w:rsidP="00ED7295">
      <w:r w:rsidRPr="00ED7295">
        <w:t> </w:t>
      </w:r>
    </w:p>
    <w:p w:rsidR="00ED7295" w:rsidRPr="00ED7295" w:rsidRDefault="00ED7295" w:rsidP="00ED7295">
      <w:r w:rsidRPr="00ED7295">
        <w:t> </w:t>
      </w:r>
    </w:p>
    <w:p w:rsidR="00ED7295" w:rsidRPr="00ED7295" w:rsidRDefault="00ED7295" w:rsidP="00ED7295">
      <w:r w:rsidRPr="00ED7295">
        <w:t> </w:t>
      </w:r>
    </w:p>
    <w:p w:rsidR="00ED7295" w:rsidRPr="00ED7295" w:rsidRDefault="00ED7295" w:rsidP="00ED7295">
      <w:r w:rsidRPr="00ED7295">
        <w:t> </w:t>
      </w:r>
    </w:p>
    <w:p w:rsidR="00ED7295" w:rsidRPr="00ED7295" w:rsidRDefault="00ED7295" w:rsidP="00ED7295">
      <w:r w:rsidRPr="00ED7295">
        <w:t> </w:t>
      </w:r>
    </w:p>
    <w:p w:rsidR="00ED7295" w:rsidRPr="00ED7295" w:rsidRDefault="00ED7295" w:rsidP="00ED7295">
      <w:r w:rsidRPr="00ED7295">
        <w:t> </w:t>
      </w:r>
    </w:p>
    <w:p w:rsidR="00ED7295" w:rsidRPr="00ED7295" w:rsidRDefault="00ED7295" w:rsidP="00ED7295">
      <w:r w:rsidRPr="00ED7295">
        <w:t> </w:t>
      </w:r>
    </w:p>
    <w:p w:rsidR="00ED7295" w:rsidRPr="00ED7295" w:rsidRDefault="00ED7295" w:rsidP="00ED7295">
      <w:r w:rsidRPr="00ED7295">
        <w:t xml:space="preserve">*Bearbeitung durch Tauchkartierung, daher Deckungsangaben in %, bezogen auf einen ca. 200 m </w:t>
      </w:r>
      <w:proofErr w:type="spellStart"/>
      <w:r w:rsidRPr="00ED7295">
        <w:t>breitenSektor</w:t>
      </w:r>
      <w:proofErr w:type="spellEnd"/>
      <w:r w:rsidRPr="00ED7295">
        <w:t xml:space="preserve"> bis in die Tiefe von 8,6 m(UMG an diesem Bereich) </w:t>
      </w:r>
    </w:p>
    <w:p w:rsidR="00ED7295" w:rsidRPr="00ED7295" w:rsidRDefault="00ED7295" w:rsidP="00ED7295">
      <w:r w:rsidRPr="00ED7295">
        <w:t> </w:t>
      </w:r>
    </w:p>
    <w:p w:rsidR="00ED7295" w:rsidRPr="00ED7295" w:rsidRDefault="00ED7295" w:rsidP="00ED7295">
      <w:r w:rsidRPr="00ED7295">
        <w:t> </w:t>
      </w:r>
    </w:p>
    <w:p w:rsidR="00ED7295" w:rsidRPr="00ED7295" w:rsidRDefault="00ED7295" w:rsidP="00ED7295">
      <w:r w:rsidRPr="00ED7295">
        <w:rPr>
          <w:b/>
          <w:bCs/>
          <w:i/>
          <w:iCs/>
          <w:u w:val="single"/>
        </w:rPr>
        <w:t>Anhang 2</w:t>
      </w:r>
      <w:bookmarkStart w:id="1" w:name="Anhang2"/>
      <w:bookmarkEnd w:id="1"/>
    </w:p>
    <w:p w:rsidR="00ED7295" w:rsidRPr="00ED7295" w:rsidRDefault="00ED7295" w:rsidP="00ED7295">
      <w:r w:rsidRPr="00ED7295">
        <w:rPr>
          <w:b/>
          <w:bCs/>
        </w:rPr>
        <w:t xml:space="preserve">Erstellt durch Dr. </w:t>
      </w:r>
      <w:proofErr w:type="spellStart"/>
      <w:r w:rsidRPr="00ED7295">
        <w:rPr>
          <w:b/>
          <w:bCs/>
        </w:rPr>
        <w:t>Doege</w:t>
      </w:r>
      <w:proofErr w:type="spellEnd"/>
    </w:p>
    <w:p w:rsidR="00ED7295" w:rsidRPr="00ED7295" w:rsidRDefault="00ED7295" w:rsidP="00ED7295">
      <w:r w:rsidRPr="00ED7295">
        <w:t>Ergebnisse der Exkursion auf den Carwitzsee</w:t>
      </w:r>
    </w:p>
    <w:p w:rsidR="00ED7295" w:rsidRPr="00ED7295" w:rsidRDefault="00ED7295" w:rsidP="00ED7295">
      <w:r w:rsidRPr="00ED7295">
        <w:t xml:space="preserve">Tag der Probenahme: 16.09.06 und Tauchgang am 15.09.06 vom Bootssteg </w:t>
      </w:r>
      <w:proofErr w:type="spellStart"/>
      <w:r w:rsidRPr="00ED7295">
        <w:t>Thomsdorf</w:t>
      </w:r>
      <w:proofErr w:type="spellEnd"/>
      <w:r w:rsidRPr="00ED7295">
        <w:t xml:space="preserve"> aus.</w:t>
      </w:r>
      <w:r w:rsidRPr="00ED7295">
        <w:br/>
        <w:t xml:space="preserve">Teilnehmer: H. Schubert, I. </w:t>
      </w:r>
      <w:proofErr w:type="spellStart"/>
      <w:r w:rsidRPr="00ED7295">
        <w:t>Blindow</w:t>
      </w:r>
      <w:proofErr w:type="spellEnd"/>
      <w:r w:rsidRPr="00ED7295">
        <w:t xml:space="preserve">, A. </w:t>
      </w:r>
      <w:proofErr w:type="spellStart"/>
      <w:r w:rsidRPr="00ED7295">
        <w:t>Radkowitsch</w:t>
      </w:r>
      <w:proofErr w:type="spellEnd"/>
      <w:r w:rsidRPr="00ED7295">
        <w:t xml:space="preserve">, E. Schneider, H. Korsch, R. Schaible, U. </w:t>
      </w:r>
      <w:proofErr w:type="spellStart"/>
      <w:r w:rsidRPr="00ED7295">
        <w:t>Karlovski</w:t>
      </w:r>
      <w:proofErr w:type="spellEnd"/>
      <w:r w:rsidRPr="00ED7295">
        <w:t xml:space="preserve">, A. und D. </w:t>
      </w:r>
      <w:proofErr w:type="spellStart"/>
      <w:r w:rsidRPr="00ED7295">
        <w:t>Doege</w:t>
      </w:r>
      <w:proofErr w:type="spellEnd"/>
      <w:r w:rsidRPr="00ED7295">
        <w:t xml:space="preserve">, H. Sänger, Tauchgang: K. </w:t>
      </w:r>
      <w:proofErr w:type="spellStart"/>
      <w:r w:rsidRPr="00ED7295">
        <w:t>v.d.</w:t>
      </w:r>
      <w:proofErr w:type="spellEnd"/>
      <w:r w:rsidRPr="00ED7295">
        <w:t xml:space="preserve"> Weyer, E. Korte, F. Pätzold, </w:t>
      </w:r>
      <w:proofErr w:type="spellStart"/>
      <w:r w:rsidRPr="00ED7295">
        <w:t>Th</w:t>
      </w:r>
      <w:proofErr w:type="spellEnd"/>
      <w:r w:rsidRPr="00ED7295">
        <w:t>. Gregor</w:t>
      </w:r>
      <w:r w:rsidRPr="00ED7295">
        <w:br/>
        <w:t xml:space="preserve">Gebiet der Probenahme: Westufer zwischen </w:t>
      </w:r>
      <w:proofErr w:type="spellStart"/>
      <w:r w:rsidRPr="00ED7295">
        <w:t>Thomsdorf</w:t>
      </w:r>
      <w:proofErr w:type="spellEnd"/>
      <w:r w:rsidRPr="00ED7295">
        <w:t xml:space="preserve"> und </w:t>
      </w:r>
      <w:proofErr w:type="spellStart"/>
      <w:r w:rsidRPr="00ED7295">
        <w:t>Carwitz</w:t>
      </w:r>
      <w:proofErr w:type="spellEnd"/>
      <w:r w:rsidRPr="00ED7295">
        <w:t xml:space="preserve">, Ostufer nördlich der </w:t>
      </w:r>
      <w:proofErr w:type="spellStart"/>
      <w:r w:rsidRPr="00ED7295">
        <w:t>Thomsdorf</w:t>
      </w:r>
      <w:proofErr w:type="spellEnd"/>
      <w:r w:rsidRPr="00ED7295">
        <w:t xml:space="preserve"> gegenüber liegenden Halbinsel, hier um beide Inseln herum geschnorchelt.</w:t>
      </w:r>
      <w:r w:rsidRPr="00ED7295">
        <w:br/>
        <w:t xml:space="preserve">Beprobt wurde der </w:t>
      </w:r>
      <w:proofErr w:type="spellStart"/>
      <w:r w:rsidRPr="00ED7295">
        <w:t>Makrophytenbereich</w:t>
      </w:r>
      <w:proofErr w:type="spellEnd"/>
      <w:r w:rsidRPr="00ED7295">
        <w:t xml:space="preserve"> vom Ufer bis etwa 8m Tiefe mit </w:t>
      </w:r>
      <w:proofErr w:type="spellStart"/>
      <w:r w:rsidRPr="00ED7295">
        <w:t>Makrophytenrechen</w:t>
      </w:r>
      <w:proofErr w:type="spellEnd"/>
      <w:r w:rsidRPr="00ED7295">
        <w:t xml:space="preserve"> und Ankern vom Boot aus, zusätzlich ein </w:t>
      </w:r>
      <w:proofErr w:type="spellStart"/>
      <w:r w:rsidRPr="00ED7295">
        <w:t>Schnorcheltauchgang</w:t>
      </w:r>
      <w:proofErr w:type="spellEnd"/>
      <w:r w:rsidRPr="00ED7295">
        <w:t xml:space="preserve"> im Bereich der nördlich </w:t>
      </w:r>
      <w:proofErr w:type="spellStart"/>
      <w:r w:rsidRPr="00ED7295">
        <w:t>Thomsdorf</w:t>
      </w:r>
      <w:proofErr w:type="spellEnd"/>
      <w:r w:rsidRPr="00ED7295">
        <w:t xml:space="preserve"> am Westufer gelegenen Insel.</w:t>
      </w:r>
    </w:p>
    <w:p w:rsidR="00ED7295" w:rsidRPr="00ED7295" w:rsidRDefault="00ED7295" w:rsidP="00ED7295">
      <w:r w:rsidRPr="00ED7295">
        <w:t xml:space="preserve">Ergebnisse: </w:t>
      </w:r>
    </w:p>
    <w:tbl>
      <w:tblPr>
        <w:tblW w:w="40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10"/>
        <w:gridCol w:w="2555"/>
        <w:gridCol w:w="2570"/>
      </w:tblGrid>
      <w:tr w:rsidR="00ED7295" w:rsidRPr="00ED7295" w:rsidTr="00ED7295">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ED7295" w:rsidRPr="00ED7295" w:rsidRDefault="00ED7295" w:rsidP="00ED7295">
            <w:r w:rsidRPr="00ED7295">
              <w:rPr>
                <w:b/>
                <w:bCs/>
              </w:rPr>
              <w:t>Art</w:t>
            </w:r>
          </w:p>
        </w:tc>
        <w:tc>
          <w:tcPr>
            <w:tcW w:w="1750" w:type="pct"/>
            <w:tcBorders>
              <w:top w:val="outset" w:sz="6" w:space="0" w:color="auto"/>
              <w:left w:val="outset" w:sz="6" w:space="0" w:color="auto"/>
              <w:bottom w:val="outset" w:sz="6" w:space="0" w:color="auto"/>
              <w:right w:val="outset" w:sz="6" w:space="0" w:color="auto"/>
            </w:tcBorders>
            <w:vAlign w:val="center"/>
            <w:hideMark/>
          </w:tcPr>
          <w:p w:rsidR="00ED7295" w:rsidRPr="00ED7295" w:rsidRDefault="00ED7295" w:rsidP="00ED7295">
            <w:r w:rsidRPr="00ED7295">
              <w:rPr>
                <w:b/>
                <w:bCs/>
              </w:rPr>
              <w:t>Verbreitung/Häufigkeit</w:t>
            </w:r>
          </w:p>
        </w:tc>
        <w:tc>
          <w:tcPr>
            <w:tcW w:w="1750" w:type="pct"/>
            <w:tcBorders>
              <w:top w:val="outset" w:sz="6" w:space="0" w:color="auto"/>
              <w:left w:val="outset" w:sz="6" w:space="0" w:color="auto"/>
              <w:bottom w:val="outset" w:sz="6" w:space="0" w:color="auto"/>
              <w:right w:val="outset" w:sz="6" w:space="0" w:color="auto"/>
            </w:tcBorders>
            <w:vAlign w:val="center"/>
            <w:hideMark/>
          </w:tcPr>
          <w:p w:rsidR="00ED7295" w:rsidRPr="00ED7295" w:rsidRDefault="00ED7295" w:rsidP="00ED7295">
            <w:r w:rsidRPr="00ED7295">
              <w:rPr>
                <w:b/>
                <w:bCs/>
              </w:rPr>
              <w:t>Bemerkung</w:t>
            </w:r>
          </w:p>
        </w:tc>
      </w:tr>
      <w:tr w:rsidR="00ED7295" w:rsidRPr="00ED7295" w:rsidTr="00ED7295">
        <w:trPr>
          <w:trHeight w:val="34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7295" w:rsidRPr="00ED7295" w:rsidRDefault="00ED7295" w:rsidP="00ED7295">
            <w:proofErr w:type="spellStart"/>
            <w:r w:rsidRPr="00ED7295">
              <w:t>Chara</w:t>
            </w:r>
            <w:proofErr w:type="spellEnd"/>
            <w:r w:rsidRPr="00ED7295">
              <w:t xml:space="preserve"> </w:t>
            </w:r>
            <w:proofErr w:type="spellStart"/>
            <w:r w:rsidRPr="00ED7295">
              <w:t>contraria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D7295" w:rsidRPr="00ED7295" w:rsidRDefault="00ED7295" w:rsidP="00ED7295">
            <w:r w:rsidRPr="00ED7295">
              <w:t>sehr häufig, schon im unmittelbaren Uferbereich in sehr kleinen Exemplaren; auch fruchtend</w:t>
            </w:r>
          </w:p>
        </w:tc>
        <w:tc>
          <w:tcPr>
            <w:tcW w:w="0" w:type="auto"/>
            <w:tcBorders>
              <w:top w:val="outset" w:sz="6" w:space="0" w:color="auto"/>
              <w:left w:val="outset" w:sz="6" w:space="0" w:color="auto"/>
              <w:bottom w:val="outset" w:sz="6" w:space="0" w:color="auto"/>
              <w:right w:val="outset" w:sz="6" w:space="0" w:color="auto"/>
            </w:tcBorders>
            <w:vAlign w:val="center"/>
            <w:hideMark/>
          </w:tcPr>
          <w:p w:rsidR="00ED7295" w:rsidRPr="00ED7295" w:rsidRDefault="00ED7295" w:rsidP="00ED7295">
            <w:r w:rsidRPr="00ED7295">
              <w:t>es kommen auch Exemplare mit verlängerten Stacheln vor</w:t>
            </w:r>
          </w:p>
        </w:tc>
      </w:tr>
      <w:tr w:rsidR="00ED7295" w:rsidRPr="00ED7295" w:rsidTr="00ED72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7295" w:rsidRPr="00ED7295" w:rsidRDefault="00ED7295" w:rsidP="00ED7295">
            <w:proofErr w:type="spellStart"/>
            <w:r w:rsidRPr="00ED7295">
              <w:t>Chara</w:t>
            </w:r>
            <w:proofErr w:type="spellEnd"/>
            <w:r w:rsidRPr="00ED7295">
              <w:t xml:space="preserve"> </w:t>
            </w:r>
            <w:proofErr w:type="spellStart"/>
            <w:r w:rsidRPr="00ED7295">
              <w:t>globularis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D7295" w:rsidRPr="00ED7295" w:rsidRDefault="00ED7295" w:rsidP="00ED7295">
            <w:r w:rsidRPr="00ED7295">
              <w:t xml:space="preserve">vereinzelt unter C. </w:t>
            </w:r>
            <w:proofErr w:type="spellStart"/>
            <w:r w:rsidRPr="00ED7295">
              <w:t>contraria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D7295" w:rsidRPr="00ED7295" w:rsidRDefault="00ED7295" w:rsidP="00ED7295">
            <w:r w:rsidRPr="00ED7295">
              <w:t xml:space="preserve">im Uferbereich kleine Exemplare mit zumindest derzeit nicht verlängerten </w:t>
            </w:r>
            <w:proofErr w:type="spellStart"/>
            <w:r w:rsidRPr="00ED7295">
              <w:t>Stipularen</w:t>
            </w:r>
            <w:proofErr w:type="spellEnd"/>
            <w:r w:rsidRPr="00ED7295">
              <w:t xml:space="preserve"> (Abgrenzung zu C. </w:t>
            </w:r>
            <w:proofErr w:type="spellStart"/>
            <w:r w:rsidRPr="00ED7295">
              <w:t>virgata</w:t>
            </w:r>
            <w:proofErr w:type="spellEnd"/>
            <w:r w:rsidRPr="00ED7295">
              <w:t>?)</w:t>
            </w:r>
          </w:p>
        </w:tc>
      </w:tr>
      <w:tr w:rsidR="00ED7295" w:rsidRPr="00ED7295" w:rsidTr="00ED7295">
        <w:trPr>
          <w:trHeight w:val="147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7295" w:rsidRPr="00ED7295" w:rsidRDefault="00ED7295" w:rsidP="00ED7295">
            <w:proofErr w:type="spellStart"/>
            <w:r w:rsidRPr="00ED7295">
              <w:lastRenderedPageBreak/>
              <w:t>Chara</w:t>
            </w:r>
            <w:proofErr w:type="spellEnd"/>
            <w:r w:rsidRPr="00ED7295">
              <w:t xml:space="preserve"> </w:t>
            </w:r>
            <w:proofErr w:type="spellStart"/>
            <w:r w:rsidRPr="00ED7295">
              <w:t>filiformis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D7295" w:rsidRPr="00ED7295" w:rsidRDefault="00ED7295" w:rsidP="00ED7295">
            <w:r w:rsidRPr="00ED7295">
              <w:t xml:space="preserve">Westufer: große Bestände im tieferen Bereich, als </w:t>
            </w:r>
            <w:proofErr w:type="spellStart"/>
            <w:r w:rsidRPr="00ED7295">
              <w:t>Einartbestände</w:t>
            </w:r>
            <w:proofErr w:type="spellEnd"/>
            <w:r w:rsidRPr="00ED7295">
              <w:t xml:space="preserve"> oder mit N. </w:t>
            </w:r>
            <w:proofErr w:type="spellStart"/>
            <w:r w:rsidRPr="00ED7295">
              <w:t>obtusa</w:t>
            </w:r>
            <w:proofErr w:type="spellEnd"/>
            <w:r w:rsidRPr="00ED7295">
              <w:t>, steril, am Ostufer nicht gefunden</w:t>
            </w:r>
            <w:r w:rsidRPr="00ED7295">
              <w:br/>
              <w:t xml:space="preserve">in der </w:t>
            </w:r>
            <w:proofErr w:type="spellStart"/>
            <w:r w:rsidRPr="00ED7295">
              <w:t>Carwitzer</w:t>
            </w:r>
            <w:proofErr w:type="spellEnd"/>
            <w:r w:rsidRPr="00ED7295">
              <w:t xml:space="preserve"> Bucht</w:t>
            </w:r>
          </w:p>
        </w:tc>
        <w:tc>
          <w:tcPr>
            <w:tcW w:w="0" w:type="auto"/>
            <w:tcBorders>
              <w:top w:val="outset" w:sz="6" w:space="0" w:color="auto"/>
              <w:left w:val="outset" w:sz="6" w:space="0" w:color="auto"/>
              <w:bottom w:val="outset" w:sz="6" w:space="0" w:color="auto"/>
              <w:right w:val="outset" w:sz="6" w:space="0" w:color="auto"/>
            </w:tcBorders>
            <w:vAlign w:val="center"/>
            <w:hideMark/>
          </w:tcPr>
          <w:p w:rsidR="00ED7295" w:rsidRPr="00ED7295" w:rsidRDefault="00ED7295" w:rsidP="00ED7295">
            <w:r w:rsidRPr="00ED7295">
              <w:t> </w:t>
            </w:r>
          </w:p>
        </w:tc>
      </w:tr>
      <w:tr w:rsidR="00ED7295" w:rsidRPr="00ED7295" w:rsidTr="00ED72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7295" w:rsidRPr="00ED7295" w:rsidRDefault="00ED7295" w:rsidP="00ED7295">
            <w:proofErr w:type="spellStart"/>
            <w:r w:rsidRPr="00ED7295">
              <w:t>Chara</w:t>
            </w:r>
            <w:proofErr w:type="spellEnd"/>
            <w:r w:rsidRPr="00ED7295">
              <w:t xml:space="preserve"> </w:t>
            </w:r>
            <w:proofErr w:type="spellStart"/>
            <w:r w:rsidRPr="00ED7295">
              <w:t>rudis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D7295" w:rsidRPr="00ED7295" w:rsidRDefault="00ED7295" w:rsidP="00ED7295">
            <w:r w:rsidRPr="00ED7295">
              <w:t xml:space="preserve">in der </w:t>
            </w:r>
            <w:proofErr w:type="spellStart"/>
            <w:r w:rsidRPr="00ED7295">
              <w:t>Carwitzer</w:t>
            </w:r>
            <w:proofErr w:type="spellEnd"/>
            <w:r w:rsidRPr="00ED7295">
              <w:t xml:space="preserve"> Bucht</w:t>
            </w:r>
          </w:p>
        </w:tc>
        <w:tc>
          <w:tcPr>
            <w:tcW w:w="0" w:type="auto"/>
            <w:tcBorders>
              <w:top w:val="outset" w:sz="6" w:space="0" w:color="auto"/>
              <w:left w:val="outset" w:sz="6" w:space="0" w:color="auto"/>
              <w:bottom w:val="outset" w:sz="6" w:space="0" w:color="auto"/>
              <w:right w:val="outset" w:sz="6" w:space="0" w:color="auto"/>
            </w:tcBorders>
            <w:vAlign w:val="center"/>
            <w:hideMark/>
          </w:tcPr>
          <w:p w:rsidR="00ED7295" w:rsidRPr="00ED7295" w:rsidRDefault="00ED7295" w:rsidP="00ED7295">
            <w:r w:rsidRPr="00ED7295">
              <w:t> </w:t>
            </w:r>
          </w:p>
        </w:tc>
      </w:tr>
      <w:tr w:rsidR="00ED7295" w:rsidRPr="00ED7295" w:rsidTr="00ED7295">
        <w:trPr>
          <w:trHeight w:val="144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7295" w:rsidRPr="00ED7295" w:rsidRDefault="00ED7295" w:rsidP="00ED7295">
            <w:proofErr w:type="spellStart"/>
            <w:r w:rsidRPr="00ED7295">
              <w:t>Chara</w:t>
            </w:r>
            <w:proofErr w:type="spellEnd"/>
            <w:r w:rsidRPr="00ED7295">
              <w:t xml:space="preserve"> </w:t>
            </w:r>
            <w:proofErr w:type="spellStart"/>
            <w:r w:rsidRPr="00ED7295">
              <w:t>tomentosa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D7295" w:rsidRPr="00ED7295" w:rsidRDefault="00ED7295" w:rsidP="00ED7295">
            <w:r w:rsidRPr="00ED7295">
              <w:t xml:space="preserve">vereinzelt im Bereich der Insel am Westufer, im Bereich des Bootssteges </w:t>
            </w:r>
            <w:proofErr w:type="spellStart"/>
            <w:r w:rsidRPr="00ED7295">
              <w:t>Thomsdorf</w:t>
            </w:r>
            <w:proofErr w:type="spellEnd"/>
            <w:r w:rsidRPr="00ED7295">
              <w:t xml:space="preserve"> und reichlicher in der </w:t>
            </w:r>
            <w:proofErr w:type="spellStart"/>
            <w:r w:rsidRPr="00ED7295">
              <w:t>Carwitzer</w:t>
            </w:r>
            <w:proofErr w:type="spellEnd"/>
            <w:r w:rsidRPr="00ED7295">
              <w:t xml:space="preserve"> Bucht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7295" w:rsidRPr="00ED7295" w:rsidRDefault="00ED7295" w:rsidP="00ED7295">
            <w:r w:rsidRPr="00ED7295">
              <w:t> </w:t>
            </w:r>
          </w:p>
        </w:tc>
      </w:tr>
      <w:tr w:rsidR="00ED7295" w:rsidRPr="00ED7295" w:rsidTr="00ED72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7295" w:rsidRPr="00ED7295" w:rsidRDefault="00ED7295" w:rsidP="00ED7295">
            <w:proofErr w:type="spellStart"/>
            <w:r w:rsidRPr="00ED7295">
              <w:t>Chara</w:t>
            </w:r>
            <w:proofErr w:type="spellEnd"/>
            <w:r w:rsidRPr="00ED7295">
              <w:t xml:space="preserve"> </w:t>
            </w:r>
            <w:proofErr w:type="spellStart"/>
            <w:r w:rsidRPr="00ED7295">
              <w:t>virgata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D7295" w:rsidRPr="00ED7295" w:rsidRDefault="00ED7295" w:rsidP="00ED7295">
            <w:r w:rsidRPr="00ED7295">
              <w:t xml:space="preserve">meist einzeln zwischen anderen Arten im Bereich des Westufers (bestätigt </w:t>
            </w:r>
            <w:proofErr w:type="spellStart"/>
            <w:r w:rsidRPr="00ED7295">
              <w:t>Blindow</w:t>
            </w:r>
            <w:proofErr w:type="spellEnd"/>
            <w:r w:rsidRPr="00ED7295">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D7295" w:rsidRPr="00ED7295" w:rsidRDefault="00ED7295" w:rsidP="00ED7295">
            <w:r w:rsidRPr="00ED7295">
              <w:t> </w:t>
            </w:r>
          </w:p>
        </w:tc>
      </w:tr>
      <w:tr w:rsidR="00ED7295" w:rsidRPr="00ED7295" w:rsidTr="00ED72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7295" w:rsidRPr="00ED7295" w:rsidRDefault="00ED7295" w:rsidP="00ED7295">
            <w:proofErr w:type="spellStart"/>
            <w:r w:rsidRPr="00ED7295">
              <w:t>Nitella</w:t>
            </w:r>
            <w:proofErr w:type="spellEnd"/>
            <w:r w:rsidRPr="00ED7295">
              <w:t xml:space="preserve"> </w:t>
            </w:r>
            <w:proofErr w:type="spellStart"/>
            <w:r w:rsidRPr="00ED7295">
              <w:t>opaca</w:t>
            </w:r>
            <w:proofErr w:type="spellEnd"/>
            <w:r w:rsidRPr="00ED7295">
              <w:t>/</w:t>
            </w:r>
            <w:proofErr w:type="spellStart"/>
            <w:r w:rsidRPr="00ED7295">
              <w:t>flexilis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D7295" w:rsidRPr="00ED7295" w:rsidRDefault="00ED7295" w:rsidP="00ED7295">
            <w:r w:rsidRPr="00ED7295">
              <w:t xml:space="preserve">wenige kleinere Bestände im tieferen Bereich, überwiegend steril </w:t>
            </w:r>
          </w:p>
        </w:tc>
        <w:tc>
          <w:tcPr>
            <w:tcW w:w="0" w:type="auto"/>
            <w:tcBorders>
              <w:top w:val="outset" w:sz="6" w:space="0" w:color="auto"/>
              <w:left w:val="outset" w:sz="6" w:space="0" w:color="auto"/>
              <w:bottom w:val="outset" w:sz="6" w:space="0" w:color="auto"/>
              <w:right w:val="outset" w:sz="6" w:space="0" w:color="auto"/>
            </w:tcBorders>
            <w:vAlign w:val="center"/>
            <w:hideMark/>
          </w:tcPr>
          <w:p w:rsidR="00ED7295" w:rsidRPr="00ED7295" w:rsidRDefault="00ED7295" w:rsidP="00ED7295">
            <w:r w:rsidRPr="00ED7295">
              <w:t xml:space="preserve">Mehrere Exemplare mit </w:t>
            </w:r>
            <w:proofErr w:type="spellStart"/>
            <w:r w:rsidRPr="00ED7295">
              <w:t>Oogonien</w:t>
            </w:r>
            <w:proofErr w:type="spellEnd"/>
            <w:r w:rsidRPr="00ED7295">
              <w:t>, aber Zweihäusigkeit unsicher</w:t>
            </w:r>
          </w:p>
        </w:tc>
      </w:tr>
      <w:tr w:rsidR="00ED7295" w:rsidRPr="00ED7295" w:rsidTr="00ED72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7295" w:rsidRPr="00ED7295" w:rsidRDefault="00ED7295" w:rsidP="00ED7295">
            <w:proofErr w:type="spellStart"/>
            <w:r w:rsidRPr="00ED7295">
              <w:t>Nitellopsis</w:t>
            </w:r>
            <w:proofErr w:type="spellEnd"/>
            <w:r w:rsidRPr="00ED7295">
              <w:t xml:space="preserve"> </w:t>
            </w:r>
            <w:proofErr w:type="spellStart"/>
            <w:r w:rsidRPr="00ED7295">
              <w:t>obtusa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D7295" w:rsidRPr="00ED7295" w:rsidRDefault="00ED7295" w:rsidP="00ED7295">
            <w:r w:rsidRPr="00ED7295">
              <w:t xml:space="preserve">große, sehr vitale Bestände in Tiefen ab 2m, am Ostufer auch ab 1m, </w:t>
            </w:r>
            <w:proofErr w:type="spellStart"/>
            <w:r w:rsidRPr="00ED7295">
              <w:t>Einartbestände</w:t>
            </w:r>
            <w:proofErr w:type="spellEnd"/>
            <w:r w:rsidRPr="00ED7295">
              <w:t xml:space="preserve"> oder mit C. </w:t>
            </w:r>
            <w:proofErr w:type="spellStart"/>
            <w:r w:rsidRPr="00ED7295">
              <w:t>filiformis</w:t>
            </w:r>
            <w:proofErr w:type="spellEnd"/>
            <w:r w:rsidRPr="00ED7295">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D7295" w:rsidRPr="00ED7295" w:rsidRDefault="00ED7295" w:rsidP="00ED7295">
            <w:r w:rsidRPr="00ED7295">
              <w:t> </w:t>
            </w:r>
          </w:p>
        </w:tc>
      </w:tr>
      <w:tr w:rsidR="00ED7295" w:rsidRPr="00ED7295" w:rsidTr="00ED72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7295" w:rsidRPr="00ED7295" w:rsidRDefault="00ED7295" w:rsidP="00ED7295">
            <w:proofErr w:type="spellStart"/>
            <w:r w:rsidRPr="00ED7295">
              <w:t>Callitriche</w:t>
            </w:r>
            <w:proofErr w:type="spellEnd"/>
            <w:r w:rsidRPr="00ED7295">
              <w:t xml:space="preserve"> </w:t>
            </w:r>
            <w:proofErr w:type="spellStart"/>
            <w:r w:rsidRPr="00ED7295">
              <w:t>hermaphroditica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D7295" w:rsidRPr="00ED7295" w:rsidRDefault="00ED7295" w:rsidP="00ED7295">
            <w:r w:rsidRPr="00ED7295">
              <w:t xml:space="preserve">wenige Exemplare am Ausgang der </w:t>
            </w:r>
            <w:proofErr w:type="spellStart"/>
            <w:r w:rsidRPr="00ED7295">
              <w:t>Carwitzer</w:t>
            </w:r>
            <w:proofErr w:type="spellEnd"/>
            <w:r w:rsidRPr="00ED7295">
              <w:t xml:space="preserve"> Bucht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7295" w:rsidRPr="00ED7295" w:rsidRDefault="00ED7295" w:rsidP="00ED7295">
            <w:r w:rsidRPr="00ED7295">
              <w:t> </w:t>
            </w:r>
          </w:p>
        </w:tc>
      </w:tr>
      <w:tr w:rsidR="00ED7295" w:rsidRPr="00ED7295" w:rsidTr="00ED72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7295" w:rsidRPr="00ED7295" w:rsidRDefault="00ED7295" w:rsidP="00ED7295">
            <w:proofErr w:type="spellStart"/>
            <w:r w:rsidRPr="00ED7295">
              <w:t>Ceratophyllum</w:t>
            </w:r>
            <w:proofErr w:type="spellEnd"/>
            <w:r w:rsidRPr="00ED7295">
              <w:t xml:space="preserve"> </w:t>
            </w:r>
            <w:proofErr w:type="spellStart"/>
            <w:r w:rsidRPr="00ED7295">
              <w:t>demersum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D7295" w:rsidRPr="00ED7295" w:rsidRDefault="00ED7295" w:rsidP="00ED7295">
            <w:r w:rsidRPr="00ED7295">
              <w:t xml:space="preserve">dominant in großen Beständen bis dicht an das Ufer heran, z.T. stark mit </w:t>
            </w:r>
            <w:proofErr w:type="spellStart"/>
            <w:r w:rsidRPr="00ED7295">
              <w:t>Vaucheria</w:t>
            </w:r>
            <w:proofErr w:type="spellEnd"/>
            <w:r w:rsidRPr="00ED7295">
              <w:t xml:space="preserve"> und anderen Fadenalgen überwachsen</w:t>
            </w:r>
          </w:p>
        </w:tc>
        <w:tc>
          <w:tcPr>
            <w:tcW w:w="0" w:type="auto"/>
            <w:tcBorders>
              <w:top w:val="outset" w:sz="6" w:space="0" w:color="auto"/>
              <w:left w:val="outset" w:sz="6" w:space="0" w:color="auto"/>
              <w:bottom w:val="outset" w:sz="6" w:space="0" w:color="auto"/>
              <w:right w:val="outset" w:sz="6" w:space="0" w:color="auto"/>
            </w:tcBorders>
            <w:vAlign w:val="center"/>
            <w:hideMark/>
          </w:tcPr>
          <w:p w:rsidR="00ED7295" w:rsidRPr="00ED7295" w:rsidRDefault="00ED7295" w:rsidP="00ED7295">
            <w:r w:rsidRPr="00ED7295">
              <w:t> </w:t>
            </w:r>
          </w:p>
        </w:tc>
      </w:tr>
      <w:tr w:rsidR="00ED7295" w:rsidRPr="00ED7295" w:rsidTr="00ED72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7295" w:rsidRPr="00ED7295" w:rsidRDefault="00ED7295" w:rsidP="00ED7295">
            <w:proofErr w:type="spellStart"/>
            <w:r w:rsidRPr="00ED7295">
              <w:t>Elodea</w:t>
            </w:r>
            <w:proofErr w:type="spellEnd"/>
            <w:r w:rsidRPr="00ED7295">
              <w:t xml:space="preserve"> </w:t>
            </w:r>
            <w:proofErr w:type="spellStart"/>
            <w:r w:rsidRPr="00ED7295">
              <w:t>canadensis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D7295" w:rsidRPr="00ED7295" w:rsidRDefault="00ED7295" w:rsidP="00ED7295">
            <w:r w:rsidRPr="00ED7295">
              <w:t>Vereinzelt</w:t>
            </w:r>
          </w:p>
        </w:tc>
        <w:tc>
          <w:tcPr>
            <w:tcW w:w="0" w:type="auto"/>
            <w:tcBorders>
              <w:top w:val="outset" w:sz="6" w:space="0" w:color="auto"/>
              <w:left w:val="outset" w:sz="6" w:space="0" w:color="auto"/>
              <w:bottom w:val="outset" w:sz="6" w:space="0" w:color="auto"/>
              <w:right w:val="outset" w:sz="6" w:space="0" w:color="auto"/>
            </w:tcBorders>
            <w:vAlign w:val="center"/>
            <w:hideMark/>
          </w:tcPr>
          <w:p w:rsidR="00ED7295" w:rsidRPr="00ED7295" w:rsidRDefault="00ED7295" w:rsidP="00ED7295">
            <w:r w:rsidRPr="00ED7295">
              <w:t> </w:t>
            </w:r>
          </w:p>
        </w:tc>
      </w:tr>
      <w:tr w:rsidR="00ED7295" w:rsidRPr="00ED7295" w:rsidTr="00ED72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7295" w:rsidRPr="00ED7295" w:rsidRDefault="00ED7295" w:rsidP="00ED7295">
            <w:proofErr w:type="spellStart"/>
            <w:r w:rsidRPr="00ED7295">
              <w:t>Lemna</w:t>
            </w:r>
            <w:proofErr w:type="spellEnd"/>
            <w:r w:rsidRPr="00ED7295">
              <w:t xml:space="preserve"> </w:t>
            </w:r>
            <w:proofErr w:type="spellStart"/>
            <w:r w:rsidRPr="00ED7295">
              <w:t>trisulca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D7295" w:rsidRPr="00ED7295" w:rsidRDefault="00ED7295" w:rsidP="00ED7295">
            <w:r w:rsidRPr="00ED7295">
              <w:t xml:space="preserve">Vereinzelt im Bereich der </w:t>
            </w:r>
            <w:proofErr w:type="spellStart"/>
            <w:r w:rsidRPr="00ED7295">
              <w:t>Carwitzer</w:t>
            </w:r>
            <w:proofErr w:type="spellEnd"/>
            <w:r w:rsidRPr="00ED7295">
              <w:t xml:space="preserve"> Bucht</w:t>
            </w:r>
          </w:p>
        </w:tc>
        <w:tc>
          <w:tcPr>
            <w:tcW w:w="0" w:type="auto"/>
            <w:tcBorders>
              <w:top w:val="outset" w:sz="6" w:space="0" w:color="auto"/>
              <w:left w:val="outset" w:sz="6" w:space="0" w:color="auto"/>
              <w:bottom w:val="outset" w:sz="6" w:space="0" w:color="auto"/>
              <w:right w:val="outset" w:sz="6" w:space="0" w:color="auto"/>
            </w:tcBorders>
            <w:vAlign w:val="center"/>
            <w:hideMark/>
          </w:tcPr>
          <w:p w:rsidR="00ED7295" w:rsidRPr="00ED7295" w:rsidRDefault="00ED7295" w:rsidP="00ED7295">
            <w:r w:rsidRPr="00ED7295">
              <w:t> </w:t>
            </w:r>
          </w:p>
        </w:tc>
      </w:tr>
      <w:tr w:rsidR="00ED7295" w:rsidRPr="00ED7295" w:rsidTr="00ED72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7295" w:rsidRPr="00ED7295" w:rsidRDefault="00ED7295" w:rsidP="00ED7295">
            <w:proofErr w:type="spellStart"/>
            <w:r w:rsidRPr="00ED7295">
              <w:t>Myriophyllum</w:t>
            </w:r>
            <w:proofErr w:type="spellEnd"/>
            <w:r w:rsidRPr="00ED7295">
              <w:t xml:space="preserve"> </w:t>
            </w:r>
            <w:proofErr w:type="spellStart"/>
            <w:r w:rsidRPr="00ED7295">
              <w:t>spicatum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D7295" w:rsidRPr="00ED7295" w:rsidRDefault="00ED7295" w:rsidP="00ED7295">
            <w:r w:rsidRPr="00ED7295">
              <w:t>dominant in großen Beständen</w:t>
            </w:r>
          </w:p>
        </w:tc>
        <w:tc>
          <w:tcPr>
            <w:tcW w:w="0" w:type="auto"/>
            <w:tcBorders>
              <w:top w:val="outset" w:sz="6" w:space="0" w:color="auto"/>
              <w:left w:val="outset" w:sz="6" w:space="0" w:color="auto"/>
              <w:bottom w:val="outset" w:sz="6" w:space="0" w:color="auto"/>
              <w:right w:val="outset" w:sz="6" w:space="0" w:color="auto"/>
            </w:tcBorders>
            <w:vAlign w:val="center"/>
            <w:hideMark/>
          </w:tcPr>
          <w:p w:rsidR="00ED7295" w:rsidRPr="00ED7295" w:rsidRDefault="00ED7295" w:rsidP="00ED7295">
            <w:r w:rsidRPr="00ED7295">
              <w:t> </w:t>
            </w:r>
          </w:p>
        </w:tc>
      </w:tr>
      <w:tr w:rsidR="00ED7295" w:rsidRPr="00ED7295" w:rsidTr="00ED72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7295" w:rsidRPr="00ED7295" w:rsidRDefault="00ED7295" w:rsidP="00ED7295">
            <w:proofErr w:type="spellStart"/>
            <w:r w:rsidRPr="00ED7295">
              <w:lastRenderedPageBreak/>
              <w:t>Najas</w:t>
            </w:r>
            <w:proofErr w:type="spellEnd"/>
            <w:r w:rsidRPr="00ED7295">
              <w:t xml:space="preserve"> </w:t>
            </w:r>
            <w:proofErr w:type="spellStart"/>
            <w:r w:rsidRPr="00ED7295">
              <w:t>marina</w:t>
            </w:r>
            <w:proofErr w:type="spellEnd"/>
            <w:r w:rsidRPr="00ED7295">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D7295" w:rsidRPr="00ED7295" w:rsidRDefault="00ED7295" w:rsidP="00ED7295">
            <w:r w:rsidRPr="00ED7295">
              <w:t xml:space="preserve">im Bereich der </w:t>
            </w:r>
            <w:proofErr w:type="spellStart"/>
            <w:r w:rsidRPr="00ED7295">
              <w:t>Carwitzer</w:t>
            </w:r>
            <w:proofErr w:type="spellEnd"/>
            <w:r w:rsidRPr="00ED7295">
              <w:t xml:space="preserve"> Bucht und vereinzelt am Ostufer</w:t>
            </w:r>
          </w:p>
        </w:tc>
        <w:tc>
          <w:tcPr>
            <w:tcW w:w="0" w:type="auto"/>
            <w:tcBorders>
              <w:top w:val="outset" w:sz="6" w:space="0" w:color="auto"/>
              <w:left w:val="outset" w:sz="6" w:space="0" w:color="auto"/>
              <w:bottom w:val="outset" w:sz="6" w:space="0" w:color="auto"/>
              <w:right w:val="outset" w:sz="6" w:space="0" w:color="auto"/>
            </w:tcBorders>
            <w:vAlign w:val="center"/>
            <w:hideMark/>
          </w:tcPr>
          <w:p w:rsidR="00ED7295" w:rsidRPr="00ED7295" w:rsidRDefault="00ED7295" w:rsidP="00ED7295">
            <w:r w:rsidRPr="00ED7295">
              <w:t> </w:t>
            </w:r>
          </w:p>
        </w:tc>
      </w:tr>
      <w:tr w:rsidR="00ED7295" w:rsidRPr="00ED7295" w:rsidTr="00ED72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7295" w:rsidRPr="00ED7295" w:rsidRDefault="00ED7295" w:rsidP="00ED7295">
            <w:proofErr w:type="spellStart"/>
            <w:r w:rsidRPr="00ED7295">
              <w:t>Potamogeton</w:t>
            </w:r>
            <w:proofErr w:type="spellEnd"/>
            <w:r w:rsidRPr="00ED7295">
              <w:t xml:space="preserve"> </w:t>
            </w:r>
            <w:proofErr w:type="spellStart"/>
            <w:r w:rsidRPr="00ED7295">
              <w:t>friesii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D7295" w:rsidRPr="00ED7295" w:rsidRDefault="00ED7295" w:rsidP="00ED7295">
            <w:r w:rsidRPr="00ED7295">
              <w:t xml:space="preserve">vereinzelt unter den anderen Makrophyten </w:t>
            </w:r>
          </w:p>
        </w:tc>
        <w:tc>
          <w:tcPr>
            <w:tcW w:w="0" w:type="auto"/>
            <w:tcBorders>
              <w:top w:val="outset" w:sz="6" w:space="0" w:color="auto"/>
              <w:left w:val="outset" w:sz="6" w:space="0" w:color="auto"/>
              <w:bottom w:val="outset" w:sz="6" w:space="0" w:color="auto"/>
              <w:right w:val="outset" w:sz="6" w:space="0" w:color="auto"/>
            </w:tcBorders>
            <w:vAlign w:val="center"/>
            <w:hideMark/>
          </w:tcPr>
          <w:p w:rsidR="00ED7295" w:rsidRPr="00ED7295" w:rsidRDefault="00ED7295" w:rsidP="00ED7295">
            <w:r w:rsidRPr="00ED7295">
              <w:t> </w:t>
            </w:r>
          </w:p>
        </w:tc>
      </w:tr>
      <w:tr w:rsidR="00ED7295" w:rsidRPr="00ED7295" w:rsidTr="00ED72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7295" w:rsidRPr="00ED7295" w:rsidRDefault="00ED7295" w:rsidP="00ED7295">
            <w:proofErr w:type="spellStart"/>
            <w:r w:rsidRPr="00ED7295">
              <w:t>Potamogeton</w:t>
            </w:r>
            <w:proofErr w:type="spellEnd"/>
            <w:r w:rsidRPr="00ED7295">
              <w:t xml:space="preserve"> x </w:t>
            </w:r>
            <w:proofErr w:type="spellStart"/>
            <w:r w:rsidRPr="00ED7295">
              <w:t>nitens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D7295" w:rsidRPr="00ED7295" w:rsidRDefault="00ED7295" w:rsidP="00ED7295">
            <w:r w:rsidRPr="00ED7295">
              <w:t xml:space="preserve">im Bereich des Bootssteges </w:t>
            </w:r>
            <w:proofErr w:type="spellStart"/>
            <w:r w:rsidRPr="00ED7295">
              <w:t>Thomsdorf</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D7295" w:rsidRPr="00ED7295" w:rsidRDefault="00ED7295" w:rsidP="00ED7295">
            <w:r w:rsidRPr="00ED7295">
              <w:t>Ergebnis Tauchgang</w:t>
            </w:r>
          </w:p>
        </w:tc>
      </w:tr>
      <w:tr w:rsidR="00ED7295" w:rsidRPr="00ED7295" w:rsidTr="00ED72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7295" w:rsidRPr="00ED7295" w:rsidRDefault="00ED7295" w:rsidP="00ED7295">
            <w:proofErr w:type="spellStart"/>
            <w:r w:rsidRPr="00ED7295">
              <w:t>Potamogeton</w:t>
            </w:r>
            <w:proofErr w:type="spellEnd"/>
            <w:r w:rsidRPr="00ED7295">
              <w:t xml:space="preserve"> </w:t>
            </w:r>
            <w:proofErr w:type="spellStart"/>
            <w:r w:rsidRPr="00ED7295">
              <w:t>lucens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D7295" w:rsidRPr="00ED7295" w:rsidRDefault="00ED7295" w:rsidP="00ED7295">
            <w:r w:rsidRPr="00ED7295">
              <w:t xml:space="preserve">im Bereich des Bootssteges </w:t>
            </w:r>
            <w:proofErr w:type="spellStart"/>
            <w:r w:rsidRPr="00ED7295">
              <w:t>Thomsdorf</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D7295" w:rsidRPr="00ED7295" w:rsidRDefault="00ED7295" w:rsidP="00ED7295">
            <w:r w:rsidRPr="00ED7295">
              <w:t>Ergebnis Tauchgang</w:t>
            </w:r>
          </w:p>
        </w:tc>
      </w:tr>
      <w:tr w:rsidR="00ED7295" w:rsidRPr="00ED7295" w:rsidTr="00ED72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7295" w:rsidRPr="00ED7295" w:rsidRDefault="00ED7295" w:rsidP="00ED7295">
            <w:r w:rsidRPr="00ED7295">
              <w:t xml:space="preserve">Ranunculus </w:t>
            </w:r>
            <w:proofErr w:type="spellStart"/>
            <w:r w:rsidRPr="00ED7295">
              <w:t>circinatus</w:t>
            </w:r>
            <w:proofErr w:type="spellEnd"/>
            <w:r w:rsidRPr="00ED7295">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D7295" w:rsidRPr="00ED7295" w:rsidRDefault="00ED7295" w:rsidP="00ED7295">
            <w:r w:rsidRPr="00ED7295">
              <w:t xml:space="preserve">häufig, jedoch in geringen Mengen unter </w:t>
            </w:r>
            <w:proofErr w:type="spellStart"/>
            <w:r w:rsidRPr="00ED7295">
              <w:t>Ceratophyllum</w:t>
            </w:r>
            <w:proofErr w:type="spellEnd"/>
            <w:r w:rsidRPr="00ED7295">
              <w:t xml:space="preserve"> und </w:t>
            </w:r>
            <w:proofErr w:type="spellStart"/>
            <w:r w:rsidRPr="00ED7295">
              <w:t>Myriophyllum</w:t>
            </w:r>
            <w:proofErr w:type="spellEnd"/>
            <w:r w:rsidRPr="00ED7295">
              <w:t xml:space="preserve">, auch zwischen den </w:t>
            </w:r>
            <w:proofErr w:type="spellStart"/>
            <w:r w:rsidRPr="00ED7295">
              <w:t>Charas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D7295" w:rsidRPr="00ED7295" w:rsidRDefault="00ED7295" w:rsidP="00ED7295">
            <w:r w:rsidRPr="00ED7295">
              <w:t> </w:t>
            </w:r>
          </w:p>
        </w:tc>
      </w:tr>
      <w:tr w:rsidR="00ED7295" w:rsidRPr="00ED7295" w:rsidTr="00ED72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7295" w:rsidRPr="00ED7295" w:rsidRDefault="00ED7295" w:rsidP="00ED7295">
            <w:proofErr w:type="spellStart"/>
            <w:r w:rsidRPr="00ED7295">
              <w:t>Fontinalis</w:t>
            </w:r>
            <w:proofErr w:type="spellEnd"/>
            <w:r w:rsidRPr="00ED7295">
              <w:t xml:space="preserve"> </w:t>
            </w:r>
            <w:proofErr w:type="spellStart"/>
            <w:r w:rsidRPr="00ED7295">
              <w:t>antipyretica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D7295" w:rsidRPr="00ED7295" w:rsidRDefault="00ED7295" w:rsidP="00ED7295">
            <w:r w:rsidRPr="00ED7295">
              <w:t>Vereinzelt</w:t>
            </w:r>
          </w:p>
        </w:tc>
        <w:tc>
          <w:tcPr>
            <w:tcW w:w="0" w:type="auto"/>
            <w:tcBorders>
              <w:top w:val="outset" w:sz="6" w:space="0" w:color="auto"/>
              <w:left w:val="outset" w:sz="6" w:space="0" w:color="auto"/>
              <w:bottom w:val="outset" w:sz="6" w:space="0" w:color="auto"/>
              <w:right w:val="outset" w:sz="6" w:space="0" w:color="auto"/>
            </w:tcBorders>
            <w:vAlign w:val="center"/>
            <w:hideMark/>
          </w:tcPr>
          <w:p w:rsidR="00ED7295" w:rsidRPr="00ED7295" w:rsidRDefault="00ED7295" w:rsidP="00ED7295">
            <w:r w:rsidRPr="00ED7295">
              <w:t> </w:t>
            </w:r>
          </w:p>
        </w:tc>
      </w:tr>
      <w:tr w:rsidR="00ED7295" w:rsidRPr="00ED7295" w:rsidTr="00ED72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7295" w:rsidRPr="00ED7295" w:rsidRDefault="00ED7295" w:rsidP="00ED7295">
            <w:proofErr w:type="spellStart"/>
            <w:r w:rsidRPr="00ED7295">
              <w:t>Vaucheria</w:t>
            </w:r>
            <w:proofErr w:type="spellEnd"/>
            <w:r w:rsidRPr="00ED7295">
              <w:t xml:space="preserve"> </w:t>
            </w:r>
            <w:proofErr w:type="spellStart"/>
            <w:r w:rsidRPr="00ED7295">
              <w:t>sp</w:t>
            </w:r>
            <w:proofErr w:type="spellEnd"/>
            <w:r w:rsidRPr="00ED7295">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D7295" w:rsidRPr="00ED7295" w:rsidRDefault="00ED7295" w:rsidP="00ED7295">
            <w:r w:rsidRPr="00ED7295">
              <w:t>sehr häufig</w:t>
            </w:r>
          </w:p>
        </w:tc>
        <w:tc>
          <w:tcPr>
            <w:tcW w:w="0" w:type="auto"/>
            <w:tcBorders>
              <w:top w:val="outset" w:sz="6" w:space="0" w:color="auto"/>
              <w:left w:val="outset" w:sz="6" w:space="0" w:color="auto"/>
              <w:bottom w:val="outset" w:sz="6" w:space="0" w:color="auto"/>
              <w:right w:val="outset" w:sz="6" w:space="0" w:color="auto"/>
            </w:tcBorders>
            <w:vAlign w:val="center"/>
            <w:hideMark/>
          </w:tcPr>
          <w:p w:rsidR="00ED7295" w:rsidRPr="00ED7295" w:rsidRDefault="00ED7295" w:rsidP="00ED7295">
            <w:r w:rsidRPr="00ED7295">
              <w:t> </w:t>
            </w:r>
          </w:p>
        </w:tc>
      </w:tr>
      <w:tr w:rsidR="00ED7295" w:rsidRPr="00ED7295" w:rsidTr="00ED72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7295" w:rsidRPr="00ED7295" w:rsidRDefault="00ED7295" w:rsidP="00ED7295">
            <w:proofErr w:type="spellStart"/>
            <w:r w:rsidRPr="00ED7295">
              <w:t>Nostoc</w:t>
            </w:r>
            <w:proofErr w:type="spellEnd"/>
            <w:r w:rsidRPr="00ED7295">
              <w:t xml:space="preserve"> </w:t>
            </w:r>
            <w:proofErr w:type="spellStart"/>
            <w:proofErr w:type="gramStart"/>
            <w:r w:rsidRPr="00ED7295">
              <w:t>aff</w:t>
            </w:r>
            <w:proofErr w:type="spellEnd"/>
            <w:proofErr w:type="gramEnd"/>
            <w:r w:rsidRPr="00ED7295">
              <w:t xml:space="preserve">. </w:t>
            </w:r>
            <w:proofErr w:type="spellStart"/>
            <w:r w:rsidRPr="00ED7295">
              <w:t>pruniforme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D7295" w:rsidRPr="00ED7295" w:rsidRDefault="00ED7295" w:rsidP="00ED7295">
            <w:r w:rsidRPr="00ED7295">
              <w:t>sehr häufig in Gallertlagern bis über 1 cm Größe</w:t>
            </w:r>
          </w:p>
        </w:tc>
        <w:tc>
          <w:tcPr>
            <w:tcW w:w="0" w:type="auto"/>
            <w:tcBorders>
              <w:top w:val="outset" w:sz="6" w:space="0" w:color="auto"/>
              <w:left w:val="outset" w:sz="6" w:space="0" w:color="auto"/>
              <w:bottom w:val="outset" w:sz="6" w:space="0" w:color="auto"/>
              <w:right w:val="outset" w:sz="6" w:space="0" w:color="auto"/>
            </w:tcBorders>
            <w:vAlign w:val="center"/>
            <w:hideMark/>
          </w:tcPr>
          <w:p w:rsidR="00ED7295" w:rsidRPr="00ED7295" w:rsidRDefault="00ED7295" w:rsidP="00ED7295">
            <w:r w:rsidRPr="00ED7295">
              <w:t> </w:t>
            </w:r>
          </w:p>
        </w:tc>
      </w:tr>
      <w:tr w:rsidR="00ED7295" w:rsidRPr="00ED7295" w:rsidTr="00ED72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7295" w:rsidRPr="00ED7295" w:rsidRDefault="00ED7295" w:rsidP="00ED7295">
            <w:proofErr w:type="spellStart"/>
            <w:r w:rsidRPr="00ED7295">
              <w:t>Aphanothece</w:t>
            </w:r>
            <w:proofErr w:type="spellEnd"/>
            <w:r w:rsidRPr="00ED7295">
              <w:t xml:space="preserve"> </w:t>
            </w:r>
            <w:proofErr w:type="spellStart"/>
            <w:r w:rsidRPr="00ED7295">
              <w:t>sp</w:t>
            </w:r>
            <w:proofErr w:type="spellEnd"/>
            <w:r w:rsidRPr="00ED7295">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D7295" w:rsidRPr="00ED7295" w:rsidRDefault="00ED7295" w:rsidP="00ED7295">
            <w:r w:rsidRPr="00ED7295">
              <w:t>vereinzelt in Gallertlagern bis 1 cm Größe</w:t>
            </w:r>
          </w:p>
        </w:tc>
        <w:tc>
          <w:tcPr>
            <w:tcW w:w="0" w:type="auto"/>
            <w:tcBorders>
              <w:top w:val="outset" w:sz="6" w:space="0" w:color="auto"/>
              <w:left w:val="outset" w:sz="6" w:space="0" w:color="auto"/>
              <w:bottom w:val="outset" w:sz="6" w:space="0" w:color="auto"/>
              <w:right w:val="outset" w:sz="6" w:space="0" w:color="auto"/>
            </w:tcBorders>
            <w:vAlign w:val="center"/>
            <w:hideMark/>
          </w:tcPr>
          <w:p w:rsidR="00ED7295" w:rsidRPr="00ED7295" w:rsidRDefault="00ED7295" w:rsidP="00ED7295">
            <w:r w:rsidRPr="00ED7295">
              <w:t> </w:t>
            </w:r>
          </w:p>
        </w:tc>
      </w:tr>
    </w:tbl>
    <w:p w:rsidR="00ED7295" w:rsidRPr="00ED7295" w:rsidRDefault="00ED7295" w:rsidP="00ED7295">
      <w:r w:rsidRPr="00ED7295">
        <w:t xml:space="preserve">Weitere Beobachtungen: </w:t>
      </w:r>
      <w:r w:rsidRPr="00ED7295">
        <w:br/>
        <w:t xml:space="preserve">- </w:t>
      </w:r>
      <w:proofErr w:type="spellStart"/>
      <w:r w:rsidRPr="00ED7295">
        <w:t>lückig</w:t>
      </w:r>
      <w:proofErr w:type="spellEnd"/>
      <w:r w:rsidRPr="00ED7295">
        <w:t xml:space="preserve"> ausgeprägte </w:t>
      </w:r>
      <w:proofErr w:type="spellStart"/>
      <w:r w:rsidRPr="00ED7295">
        <w:t>Röhrrichtgürtel</w:t>
      </w:r>
      <w:proofErr w:type="spellEnd"/>
      <w:r w:rsidRPr="00ED7295">
        <w:t xml:space="preserve"> überwiegend aus </w:t>
      </w:r>
      <w:proofErr w:type="spellStart"/>
      <w:r w:rsidRPr="00ED7295">
        <w:t>Phragmites</w:t>
      </w:r>
      <w:proofErr w:type="spellEnd"/>
      <w:r w:rsidRPr="00ED7295">
        <w:t xml:space="preserve"> </w:t>
      </w:r>
      <w:proofErr w:type="spellStart"/>
      <w:r w:rsidRPr="00ED7295">
        <w:t>australis</w:t>
      </w:r>
      <w:proofErr w:type="spellEnd"/>
      <w:r w:rsidRPr="00ED7295">
        <w:t xml:space="preserve">, wenig </w:t>
      </w:r>
      <w:proofErr w:type="spellStart"/>
      <w:r w:rsidRPr="00ED7295">
        <w:t>Schoenoplectis</w:t>
      </w:r>
      <w:proofErr w:type="spellEnd"/>
      <w:r w:rsidRPr="00ED7295">
        <w:t xml:space="preserve"> </w:t>
      </w:r>
      <w:proofErr w:type="spellStart"/>
      <w:r w:rsidRPr="00ED7295">
        <w:t>lacustris</w:t>
      </w:r>
      <w:proofErr w:type="spellEnd"/>
      <w:r w:rsidRPr="00ED7295">
        <w:t xml:space="preserve"> </w:t>
      </w:r>
      <w:r w:rsidRPr="00ED7295">
        <w:br/>
        <w:t xml:space="preserve">- größere Bestände an </w:t>
      </w:r>
      <w:proofErr w:type="spellStart"/>
      <w:r w:rsidRPr="00ED7295">
        <w:t>Dreissena</w:t>
      </w:r>
      <w:proofErr w:type="spellEnd"/>
      <w:r w:rsidRPr="00ED7295">
        <w:t xml:space="preserve"> </w:t>
      </w:r>
      <w:proofErr w:type="spellStart"/>
      <w:r w:rsidRPr="00ED7295">
        <w:t>polymorpha</w:t>
      </w:r>
      <w:proofErr w:type="spellEnd"/>
      <w:r w:rsidRPr="00ED7295">
        <w:t>, im Freiwasser starke Entwicklung von Muschelkrebsen, diverse weitere Schnecken, auch Großmuscheln</w:t>
      </w:r>
      <w:r w:rsidRPr="00ED7295">
        <w:br/>
        <w:t>- Sichttiefen bis 3m</w:t>
      </w:r>
      <w:r w:rsidRPr="00ED7295">
        <w:br/>
        <w:t xml:space="preserve">- die stärkere Entwicklung von </w:t>
      </w:r>
      <w:proofErr w:type="spellStart"/>
      <w:r w:rsidRPr="00ED7295">
        <w:t>Vaucheria</w:t>
      </w:r>
      <w:proofErr w:type="spellEnd"/>
      <w:r w:rsidRPr="00ED7295">
        <w:t xml:space="preserve"> und anderen fädigen Grünalgen weist eher auf einen mindestens </w:t>
      </w:r>
      <w:proofErr w:type="spellStart"/>
      <w:r w:rsidRPr="00ED7295">
        <w:t>mesotrophen</w:t>
      </w:r>
      <w:proofErr w:type="spellEnd"/>
      <w:r w:rsidRPr="00ED7295">
        <w:t xml:space="preserve"> Zustand hin</w:t>
      </w:r>
      <w:r w:rsidRPr="00ED7295">
        <w:br/>
        <w:t xml:space="preserve">- die </w:t>
      </w:r>
      <w:proofErr w:type="spellStart"/>
      <w:r w:rsidRPr="00ED7295">
        <w:t>Makrophytenbestände</w:t>
      </w:r>
      <w:proofErr w:type="spellEnd"/>
      <w:r w:rsidRPr="00ED7295">
        <w:t xml:space="preserve"> sind ebenfalls nicht flächendeckend ausgeprägt.</w:t>
      </w:r>
      <w:r w:rsidRPr="00ED7295">
        <w:br/>
        <w:t xml:space="preserve">- Große Fischdichten: Schwärme von Rotaugen und Rotfedern sowie </w:t>
      </w:r>
      <w:proofErr w:type="spellStart"/>
      <w:r w:rsidRPr="00ED7295">
        <w:t>Barschen.Hechte</w:t>
      </w:r>
      <w:proofErr w:type="spellEnd"/>
      <w:r w:rsidRPr="00ED7295">
        <w:t>: v.a. kleinere Exemplare gesehen!</w:t>
      </w:r>
      <w:r w:rsidRPr="00ED7295">
        <w:br/>
        <w:t xml:space="preserve">- Zwischen </w:t>
      </w:r>
      <w:proofErr w:type="spellStart"/>
      <w:r w:rsidRPr="00ED7295">
        <w:t>Nitellopsis</w:t>
      </w:r>
      <w:proofErr w:type="spellEnd"/>
      <w:r w:rsidRPr="00ED7295">
        <w:t xml:space="preserve"> sind Flusskrebse häufig (ca. 3 m Tiefe). </w:t>
      </w:r>
    </w:p>
    <w:p w:rsidR="00ED7295" w:rsidRPr="00ED7295" w:rsidRDefault="00ED7295" w:rsidP="00ED7295">
      <w:r w:rsidRPr="00ED7295">
        <w:t> </w:t>
      </w:r>
    </w:p>
    <w:p w:rsidR="00ED7295" w:rsidRPr="00ED7295" w:rsidRDefault="00ED7295" w:rsidP="00ED7295">
      <w:r w:rsidRPr="00ED7295">
        <w:br/>
      </w:r>
      <w:r w:rsidRPr="00ED7295">
        <w:rPr>
          <w:b/>
          <w:bCs/>
          <w:i/>
          <w:iCs/>
          <w:u w:val="single"/>
        </w:rPr>
        <w:t>Anhang 3</w:t>
      </w:r>
      <w:bookmarkStart w:id="2" w:name="Anhang3"/>
      <w:bookmarkEnd w:id="2"/>
    </w:p>
    <w:p w:rsidR="00ED7295" w:rsidRPr="00ED7295" w:rsidRDefault="00ED7295" w:rsidP="00ED7295">
      <w:r w:rsidRPr="00ED7295">
        <w:rPr>
          <w:b/>
          <w:bCs/>
        </w:rPr>
        <w:t>Erstellt durch Herrn Korsch</w:t>
      </w:r>
    </w:p>
    <w:p w:rsidR="00ED7295" w:rsidRPr="00ED7295" w:rsidRDefault="00ED7295" w:rsidP="00ED7295">
      <w:r w:rsidRPr="00ED7295">
        <w:t xml:space="preserve">Minimale Anforderungen an die Daten zur Erstellung von Verbreitungskarten in Vorbereitung auf die Anfertigung der neuen Roten Liste der </w:t>
      </w:r>
      <w:proofErr w:type="spellStart"/>
      <w:r w:rsidRPr="00ED7295">
        <w:t>Characeen</w:t>
      </w:r>
      <w:proofErr w:type="spellEnd"/>
      <w:r w:rsidRPr="00ED7295">
        <w:t xml:space="preserve"> Deutschlands:</w:t>
      </w:r>
    </w:p>
    <w:tbl>
      <w:tblPr>
        <w:tblW w:w="37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15"/>
        <w:gridCol w:w="962"/>
        <w:gridCol w:w="2915"/>
      </w:tblGrid>
      <w:tr w:rsidR="00ED7295" w:rsidRPr="00ED7295" w:rsidTr="00ED72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7295" w:rsidRPr="00ED7295" w:rsidRDefault="00ED7295" w:rsidP="00ED7295">
            <w:r w:rsidRPr="00ED7295">
              <w:lastRenderedPageBreak/>
              <w:t>Artname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ED7295" w:rsidRPr="00ED7295" w:rsidRDefault="00ED7295" w:rsidP="00ED7295">
            <w:r w:rsidRPr="00ED7295">
              <w:t>MTB</w:t>
            </w:r>
          </w:p>
        </w:tc>
        <w:tc>
          <w:tcPr>
            <w:tcW w:w="0" w:type="auto"/>
            <w:tcBorders>
              <w:top w:val="outset" w:sz="6" w:space="0" w:color="auto"/>
              <w:left w:val="outset" w:sz="6" w:space="0" w:color="auto"/>
              <w:bottom w:val="outset" w:sz="6" w:space="0" w:color="auto"/>
              <w:right w:val="outset" w:sz="6" w:space="0" w:color="auto"/>
            </w:tcBorders>
            <w:vAlign w:val="center"/>
            <w:hideMark/>
          </w:tcPr>
          <w:p w:rsidR="00ED7295" w:rsidRPr="00ED7295" w:rsidRDefault="00ED7295" w:rsidP="00ED7295">
            <w:r w:rsidRPr="00ED7295">
              <w:t>Datum/Zeitraum</w:t>
            </w:r>
          </w:p>
        </w:tc>
      </w:tr>
      <w:tr w:rsidR="00ED7295" w:rsidRPr="00ED7295" w:rsidTr="00ED72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7295" w:rsidRPr="00ED7295" w:rsidRDefault="00ED7295" w:rsidP="00ED7295">
            <w:r w:rsidRPr="00ED7295">
              <w:t>Datum/Zeitraum</w:t>
            </w:r>
          </w:p>
        </w:tc>
        <w:tc>
          <w:tcPr>
            <w:tcW w:w="0" w:type="auto"/>
            <w:tcBorders>
              <w:top w:val="outset" w:sz="6" w:space="0" w:color="auto"/>
              <w:left w:val="outset" w:sz="6" w:space="0" w:color="auto"/>
              <w:bottom w:val="outset" w:sz="6" w:space="0" w:color="auto"/>
              <w:right w:val="outset" w:sz="6" w:space="0" w:color="auto"/>
            </w:tcBorders>
            <w:vAlign w:val="center"/>
            <w:hideMark/>
          </w:tcPr>
          <w:p w:rsidR="00ED7295" w:rsidRPr="00ED7295" w:rsidRDefault="00ED7295" w:rsidP="00ED7295">
            <w:r w:rsidRPr="00ED7295">
              <w:t>5429</w:t>
            </w:r>
          </w:p>
        </w:tc>
        <w:tc>
          <w:tcPr>
            <w:tcW w:w="0" w:type="auto"/>
            <w:tcBorders>
              <w:top w:val="outset" w:sz="6" w:space="0" w:color="auto"/>
              <w:left w:val="outset" w:sz="6" w:space="0" w:color="auto"/>
              <w:bottom w:val="outset" w:sz="6" w:space="0" w:color="auto"/>
              <w:right w:val="outset" w:sz="6" w:space="0" w:color="auto"/>
            </w:tcBorders>
            <w:vAlign w:val="center"/>
            <w:hideMark/>
          </w:tcPr>
          <w:p w:rsidR="00ED7295" w:rsidRPr="00ED7295" w:rsidRDefault="00ED7295" w:rsidP="00ED7295">
            <w:r w:rsidRPr="00ED7295">
              <w:t>2003</w:t>
            </w:r>
          </w:p>
        </w:tc>
      </w:tr>
    </w:tbl>
    <w:p w:rsidR="00ED7295" w:rsidRPr="00ED7295" w:rsidRDefault="00ED7295" w:rsidP="00ED7295">
      <w:r w:rsidRPr="00ED7295">
        <w:t> </w:t>
      </w:r>
    </w:p>
    <w:p w:rsidR="00ED7295" w:rsidRPr="00ED7295" w:rsidRDefault="00ED7295" w:rsidP="00ED7295">
      <w:r w:rsidRPr="00ED7295">
        <w:t>(wenn eine dieser drei Informationen fehlt kann kein Symbol in die Karte gesetzt werden)</w:t>
      </w:r>
    </w:p>
    <w:p w:rsidR="00ED7295" w:rsidRPr="00ED7295" w:rsidRDefault="00ED7295" w:rsidP="00ED7295">
      <w:r w:rsidRPr="00ED7295">
        <w:t xml:space="preserve">Die Daten können in den verschiedensten Formaten übergeben werden (Word-Tabelle, Excel, </w:t>
      </w:r>
      <w:proofErr w:type="spellStart"/>
      <w:r w:rsidRPr="00ED7295">
        <w:t>Acces</w:t>
      </w:r>
      <w:proofErr w:type="spellEnd"/>
      <w:r w:rsidRPr="00ED7295">
        <w:t xml:space="preserve">, </w:t>
      </w:r>
      <w:proofErr w:type="spellStart"/>
      <w:r w:rsidRPr="00ED7295">
        <w:t>dBase</w:t>
      </w:r>
      <w:proofErr w:type="spellEnd"/>
      <w:r w:rsidRPr="00ED7295">
        <w:t>). Wichtig ist vor allem, dass sie bereits in Tabellenform vorliegen. Die Umwandlung aus fortlaufendem Text funktioniert nach meinen Erfahrungen immer nur theoretisch und zieht enorm viel Handarbeit nach sich, die ich nicht leisten kann.</w:t>
      </w:r>
    </w:p>
    <w:p w:rsidR="00ED7295" w:rsidRPr="00ED7295" w:rsidRDefault="00ED7295" w:rsidP="00ED7295">
      <w:r w:rsidRPr="00ED7295">
        <w:t>Die Daten dürfen nur aus dem jeweiligen Bearbeitungsgebiet kommen (meist Bundesländer); Angaben aus anderen Gebieten sind in der Regel willkommen, müssen aber zunächst dem Bearbeiter der jeweiligen Region übergeben werden. Nur so ist die „Datenhoheit“ der einzelnen Gebietsbetreuer gewährleistet. Ich kann nur für Thüringen und nicht für ganz Deutschland entscheiden welche Angabe glaubwürdig und damit aufzunehmen ist und welche nicht.</w:t>
      </w:r>
    </w:p>
    <w:p w:rsidR="00ED7295" w:rsidRPr="00ED7295" w:rsidRDefault="00ED7295" w:rsidP="00ED7295">
      <w:r w:rsidRPr="00ED7295">
        <w:t>weitere Hinweise:</w:t>
      </w:r>
      <w:r w:rsidRPr="00ED7295">
        <w:br/>
        <w:t xml:space="preserve">Wenn jemand die Gelegenheit nutzen möchte, seine Daten in Zukunft als </w:t>
      </w:r>
      <w:proofErr w:type="spellStart"/>
      <w:r w:rsidRPr="00ED7295">
        <w:t>Florein</w:t>
      </w:r>
      <w:proofErr w:type="spellEnd"/>
      <w:r w:rsidRPr="00ED7295">
        <w:t>-Daten weiterzuführen (z.B. um Verbreitungskarten für sein Bearbeitungsgebiet erstellen zu können) wäre es sinnvoll sich vorher mit mir in Verbindung zu setzen, um Einzelheiten zu besprechen.</w:t>
      </w:r>
    </w:p>
    <w:p w:rsidR="00ED7295" w:rsidRPr="00ED7295" w:rsidRDefault="00ED7295" w:rsidP="00ED7295">
      <w:r w:rsidRPr="00ED7295">
        <w:t xml:space="preserve">Wenn die Daten bereits in einer relationalen Datenbank (z.B. </w:t>
      </w:r>
      <w:proofErr w:type="spellStart"/>
      <w:r w:rsidRPr="00ED7295">
        <w:t>Acces</w:t>
      </w:r>
      <w:proofErr w:type="spellEnd"/>
      <w:r w:rsidRPr="00ED7295">
        <w:t>) vorliegen, brauche ich auch die zugehörigen verbundenen Datentabellen (z.B. taxonomische Liste)</w:t>
      </w:r>
    </w:p>
    <w:p w:rsidR="00ED7295" w:rsidRPr="00ED7295" w:rsidRDefault="00ED7295" w:rsidP="00ED7295">
      <w:r w:rsidRPr="00ED7295">
        <w:t>Im Feld Datum/Zeitraum sind verschiedene Strukturen möglich</w:t>
      </w:r>
      <w:r w:rsidRPr="00ED7295">
        <w:br/>
        <w:t xml:space="preserve">z.B.: 1.1.2006; 01.01.2006-29.09.2006; 1991-1998; 5.1875; 1849; </w:t>
      </w:r>
      <w:r w:rsidRPr="00ED7295">
        <w:br/>
        <w:t>wichtig ist aber, das die Monate nicht ausgeschrieben sind (September = 9.)</w:t>
      </w:r>
      <w:r w:rsidRPr="00ED7295">
        <w:br/>
        <w:t>außerdem sollten die Zeiträume nicht gerade die Zeiten mit einem vorgesehenen Symbolwechsel überschreiten (auf jeden Fall 1989 zu 1990, ab 1990 zählt ja nach unserer Übereinkunft als aktuell, gut auch 1949 zu 1950 und 1899 zu 1900) andernfalls werden die Angaben immer dem früheren der beiden Zeiträume zugeordnet</w:t>
      </w:r>
    </w:p>
    <w:p w:rsidR="00ED7295" w:rsidRPr="00ED7295" w:rsidRDefault="00ED7295" w:rsidP="00ED7295">
      <w:r w:rsidRPr="00ED7295">
        <w:t>Sind auch fragliche oder Fehlangaben in der Tabelle enthalten (in der Regel aus Publikationen), müssen diese in einer extra Spalte eindeutig als solche gekennzeichnet sein.</w:t>
      </w:r>
    </w:p>
    <w:p w:rsidR="00ED7295" w:rsidRPr="00ED7295" w:rsidRDefault="00ED7295" w:rsidP="00ED7295">
      <w:r w:rsidRPr="00ED7295">
        <w:t>Falls Fragen zu einzelnen in der Karte erscheinenden Punkten auftauchen, ist es günstig wenn auch eine Quellenangabe (in der Regel Name des Beobachters oder des Autors einer Publikation) und der verbale Fundort mit geliefert werden. Ob sie diese Informationen mit zur Verfügung stellen, bleibt aber den Gebietsbetreuern überlassen.</w:t>
      </w:r>
    </w:p>
    <w:p w:rsidR="00ED7295" w:rsidRPr="00ED7295" w:rsidRDefault="00ED7295" w:rsidP="00ED7295">
      <w:r w:rsidRPr="00ED7295">
        <w:t>bei Fragen könnt Ihr Euch / Sie sich an mich wenden.</w:t>
      </w:r>
      <w:r w:rsidRPr="00ED7295">
        <w:br/>
      </w:r>
      <w:proofErr w:type="spellStart"/>
      <w:r w:rsidRPr="00ED7295">
        <w:t>e-mail</w:t>
      </w:r>
      <w:proofErr w:type="spellEnd"/>
      <w:r w:rsidRPr="00ED7295">
        <w:t>: heiko.korsch@freenet.de</w:t>
      </w:r>
      <w:r w:rsidRPr="00ED7295">
        <w:br/>
        <w:t>Tel.: 036873/60296</w:t>
      </w:r>
    </w:p>
    <w:p w:rsidR="00ED7295" w:rsidRPr="00ED7295" w:rsidRDefault="00ED7295" w:rsidP="00ED7295">
      <w:r w:rsidRPr="00ED7295">
        <w:t xml:space="preserve">  </w:t>
      </w:r>
    </w:p>
    <w:p w:rsidR="00C33683" w:rsidRDefault="00C33683">
      <w:bookmarkStart w:id="3" w:name="_GoBack"/>
      <w:bookmarkEnd w:id="3"/>
    </w:p>
    <w:sectPr w:rsidR="00C336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295"/>
    <w:rsid w:val="00C33683"/>
    <w:rsid w:val="00ED72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58C98D-D878-4EB8-BB39-0C8A071E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7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898</Words>
  <Characters>5662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cp:lastModifiedBy>
  <cp:revision>1</cp:revision>
  <dcterms:created xsi:type="dcterms:W3CDTF">2020-02-07T12:20:00Z</dcterms:created>
  <dcterms:modified xsi:type="dcterms:W3CDTF">2020-02-07T12:21:00Z</dcterms:modified>
</cp:coreProperties>
</file>